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Stöd till civilsamhälle, idrott och kultur för attraktivt Burlöv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Burlövs kommun har som överordnat mål att vara attraktivt att leva och verka i. Föreningsliv, idrott, kultur och frivilligorganisationer är nycklar till gemenskap, hälsa och förebyggande arbete – särskilt i en pendlingskommun med stark tillväxt och nya områden.</w:t>
      </w:r>
    </w:p>
    <w:p>
      <w:pPr>
        <w:spacing w:after="100"/>
      </w:pPr>
      <w:r>
        <w:t xml:space="preserve">Moderaterna vill stärka civilsamhället med föreningsbidrag kopplat till värdegrund, tillgänglighet och öppenhet för alla invånare. Stöd till idrottsanläggningar, kulturliv och ungdomsverksamhet kompletterar kommunens satsningar på trygghet och skola.</w:t>
      </w:r>
    </w:p>
    <w:p>
      <w:pPr>
        <w:spacing w:after="100"/>
      </w:pPr>
      <w:r>
        <w:t xml:space="preserve">Ett levande föreningsliv gör Burlöv mer attraktivt för barnfamiljer och bidrar till integration och folkhälsa. Det är en långsiktig investering i kommunens sociala kapital.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kulturnämnden och fritidsnämnden i uppdrag att se över och utveckla bidragssystemet till föreningar med fokus på värdegrund, tillgänglighet och verksamhet för unga och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ökade medel i budget 2027 för investeringar i idrotts- och kulturlokaler samt evenemang som stärker attraktiviteten.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inrätta ett årligt dialogforum med civilsamhället för att fånga upp behov och samverka kring trygghet och integration.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föreningslivets utveckling, deltagande och effekter på attraktivitet och folkhälsa till kommunfullmäktige.</w:t>
      </w:r>
    </w:p>
    <w:p>
      <w:pPr>
        <w:spacing w:before="360"/>
      </w:pPr>
    </w:p>
    <w:p>
      <w:r>
        <w:t xml:space="preserve">Burlöv,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2026-06-06T01:48:20.365Z</dcterms:created>
  <dcterms:modified xsi:type="dcterms:W3CDTF">2026-06-06T01:48:20.365Z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